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74934</wp:posOffset>
            </wp:positionH>
            <wp:positionV relativeFrom="paragraph">
              <wp:posOffset>0</wp:posOffset>
            </wp:positionV>
            <wp:extent cx="1143000" cy="1170940"/>
            <wp:effectExtent b="0" l="0" r="0" t="0"/>
            <wp:wrapSquare wrapText="bothSides" distB="0" distT="0" distL="114300" distR="114300"/>
            <wp:docPr descr="https://lh4.googleusercontent.com/hbMeSpI0k8y5sCw_qo2stv6GoECkPlSudWrSVkQqjl28qt1vTvpApHSSWwvtz33W4ZE9RonqGL8dZ_qP7u3YzA0zWGjajMxFntRJWpbUYBoxZERrB95mnhWhC3ijEEHp-RqsPtisbds_5z0Iho184mU" id="10" name="image2.png"/>
            <a:graphic>
              <a:graphicData uri="http://schemas.openxmlformats.org/drawingml/2006/picture">
                <pic:pic>
                  <pic:nvPicPr>
                    <pic:cNvPr descr="https://lh4.googleusercontent.com/hbMeSpI0k8y5sCw_qo2stv6GoECkPlSudWrSVkQqjl28qt1vTvpApHSSWwvtz33W4ZE9RonqGL8dZ_qP7u3YzA0zWGjajMxFntRJWpbUYBoxZERrB95mnhWhC3ijEEHp-RqsPtisbds_5z0Iho184mU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572000" cy="276860"/>
            <wp:effectExtent b="0" l="0" r="0" t="0"/>
            <wp:docPr descr="https://lh4.googleusercontent.com/0eIbwl32weN3WVv7suFRRtLPVM-Jo8KpwU0sCqjJrWgSdGHqcQ5lDsJH67gihnLFlu0a_JOUk84TMw1dPpNLqGy1iU7yLTpIPv9DiViiDJYBmSGy4SDOTPzlfkFsYYsuUdOmZvJZ2PaWTXcN7GXonvg" id="11" name="image1.png"/>
            <a:graphic>
              <a:graphicData uri="http://schemas.openxmlformats.org/drawingml/2006/picture">
                <pic:pic>
                  <pic:nvPicPr>
                    <pic:cNvPr descr="https://lh4.googleusercontent.com/0eIbwl32weN3WVv7suFRRtLPVM-Jo8KpwU0sCqjJrWgSdGHqcQ5lDsJH67gihnLFlu0a_JOUk84TMw1dPpNLqGy1iU7yLTpIPv9DiViiDJYBmSGy4SDOTPzlfkFsYYsuUdOmZvJZ2PaWTXcN7GXonv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2055 NM-602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Gallup, NM 87301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Phone:  505-863-1900  Fax:  505-863-8826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1" w:lineRule="auto"/>
        <w:jc w:val="center"/>
        <w:rPr>
          <w:rFonts w:ascii="Balthazar" w:cs="Balthazar" w:eastAsia="Balthazar" w:hAnsi="Balthaza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1" w:lineRule="auto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32"/>
          <w:szCs w:val="32"/>
          <w:rtl w:val="0"/>
        </w:rPr>
        <w:t xml:space="preserve">SDIS Regular Governing Council Meeting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1, 2024</w:t>
      </w:r>
    </w:p>
    <w:p w:rsidR="00000000" w:rsidDel="00000000" w:rsidP="00000000" w:rsidRDefault="00000000" w:rsidRPr="00000000" w14:paraId="00000009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Hybrid: Zoom &amp; SDIS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5:30 PM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https://zoom.us/j/5099874772?pwd=ZWc5RmhYOWZZSjlYYmg0SnE2QmZidz09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Meeting ID: 509 987 4772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Passcode: H4udRY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• +1 507 473 4847 US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• +1 564 217 2000 US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Meeting ID: 509 987 4772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Passcode: 763483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MISSION STATEMENT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40" w:right="24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 Call to Order - Dr. Henderson, Chairperson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called meeting to order @5:42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II.  Roll Call - Dr. Henderson, Chairperson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Karen Malone, Wilhelminia Yazzie, Zowie Banteah, and Chair Dr. Henderson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Others Present: Aaron Savoia, School Business Manager; Renee Cleveland, SDIS     Program Specialist; Becca Niiha, Head Administrator; Megan Wedderburn, TrustedED Consultant, Dr. Geneva Becenti, NISN-Dir. of Dine’ Language Mentor &amp; Apprentice Program, Jeremiah and Monica Benally, Indigenous Educator Corps members, Zachary Lamy, Student; and parents – Dion and Natalie Selecion; Parent – Margaret Wytsalucy; Carrie Nastacio, Zuni Language Teacher; guest – Franceline Duncan</w:t>
      </w:r>
    </w:p>
    <w:p w:rsidR="00000000" w:rsidDel="00000000" w:rsidP="00000000" w:rsidRDefault="00000000" w:rsidRPr="00000000" w14:paraId="0000001D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 Approval of Agenda 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44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as presented Karen Malone made a motion to approve the agenda for April 01, 2024; Wilhelmina Yazzie second the motion of the approval of agenda.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44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20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Approval of Meeting Minutes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44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Karen Malone made a motion to approve the agenda from last March 18, 2024 Special Meeting; Wilhelmina Yazzie second the motion of the approval of agenda.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23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Public Comment – none at this time</w:t>
      </w:r>
    </w:p>
    <w:p w:rsidR="00000000" w:rsidDel="00000000" w:rsidP="00000000" w:rsidRDefault="00000000" w:rsidRPr="00000000" w14:paraId="00000025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VI. Presentations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3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NISN Partnership with SDIS for Dine’ Language - Dr. Geneva Becenti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Oral and Written Navajo Language test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520 instructors for the Dine’ Language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Procedures for reimbursement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of MOA established in October 2023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item suggested – Zuni Language teachers to be included in RFA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Data - Rebecca Niiha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Growth from EOY 2023 to BOY 2023 to MOY 2024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 from Chair Dr. Henderson’s comments: change in school culture, staff, and curriculum aligned to our mission support this growth</w:t>
      </w:r>
    </w:p>
    <w:p w:rsidR="00000000" w:rsidDel="00000000" w:rsidP="00000000" w:rsidRDefault="00000000" w:rsidRPr="00000000" w14:paraId="0000002F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VII. Information Reports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before="3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TrustEducation – Megan Wedderburn 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Essential Questions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Statement as the WHAT</w:t>
      </w:r>
    </w:p>
    <w:p w:rsidR="00000000" w:rsidDel="00000000" w:rsidP="00000000" w:rsidRDefault="00000000" w:rsidRPr="00000000" w14:paraId="00000033">
      <w:pPr>
        <w:numPr>
          <w:ilvl w:val="1"/>
          <w:numId w:val="9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Statement as the HOW</w:t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Vision Pathways-educators, students, staff, and families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Barriers 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Administrator’s Report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on testing schedules, calendar for new. Year, etc.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Budget Report – Aaron Savoia</w:t>
      </w:r>
    </w:p>
    <w:p w:rsidR="00000000" w:rsidDel="00000000" w:rsidP="00000000" w:rsidRDefault="00000000" w:rsidRPr="00000000" w14:paraId="00000039">
      <w:pPr>
        <w:numPr>
          <w:ilvl w:val="1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Summary Report shared – Revenues Report</w:t>
      </w:r>
    </w:p>
    <w:p w:rsidR="00000000" w:rsidDel="00000000" w:rsidP="00000000" w:rsidRDefault="00000000" w:rsidRPr="00000000" w14:paraId="0000003A">
      <w:pPr>
        <w:numPr>
          <w:ilvl w:val="1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Expenditures Report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Purchase Orders Report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Bank Registry Report</w:t>
      </w:r>
    </w:p>
    <w:p w:rsidR="00000000" w:rsidDel="00000000" w:rsidP="00000000" w:rsidRDefault="00000000" w:rsidRPr="00000000" w14:paraId="0000003D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VIII. Discussion and Action Items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before="3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Finance Approval Items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Adjustment Reports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 2024 – Bar 0030-D, decrease bar from operational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0031-I, increase bar to adjust negative amount in operation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0032-I, increase bar for school fundraising cash carryover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0033-D, decrease bar from general supplies and materials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Wilhelmina Yazzie made a motion to accept BAR 0030-D, 0031-I, 0032-I, and 0033-D;  Karen Malone second the motion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Contractual Agreements 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PowerSchool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Wilhelmina Yazzie made a motion to approve the contract for PowerSchool as presented (other quotes were presented as well); Karen Malone second the motion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Newsela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Applications 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BMEP(Bilingual Multicultural Education Program)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Annual reports submitted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is due April 02, 2024</w:t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amount received FY24 for $28,599.00.</w:t>
      </w:r>
    </w:p>
    <w:p w:rsidR="00000000" w:rsidDel="00000000" w:rsidP="00000000" w:rsidRDefault="00000000" w:rsidRPr="00000000" w14:paraId="00000050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Wilhelmina Yazzie made a motion to approve the Bilingual Multicultural Education Program application; Karen Malone second the motion</w:t>
      </w:r>
    </w:p>
    <w:p w:rsidR="00000000" w:rsidDel="00000000" w:rsidP="00000000" w:rsidRDefault="00000000" w:rsidRPr="00000000" w14:paraId="00000051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to expire </w:t>
      </w:r>
    </w:p>
    <w:p w:rsidR="00000000" w:rsidDel="00000000" w:rsidP="00000000" w:rsidRDefault="00000000" w:rsidRPr="00000000" w14:paraId="00000053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Grants do not carryover and Board advisement sought on what projects can be used with these funds (Title I, IDEA-B, Title II, RLS, IEA)</w:t>
      </w:r>
    </w:p>
    <w:p w:rsidR="00000000" w:rsidDel="00000000" w:rsidP="00000000" w:rsidRDefault="00000000" w:rsidRPr="00000000" w14:paraId="00000054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grants are renewed each year</w:t>
      </w:r>
    </w:p>
    <w:p w:rsidR="00000000" w:rsidDel="00000000" w:rsidP="00000000" w:rsidRDefault="00000000" w:rsidRPr="00000000" w14:paraId="00000055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Karen Malone made a motion to acknowledge to support the spending plan addressed for the expiring fund; No one to second the motion; table the discussion per request GC members of spending plan and what funds will cover (Karen Malone rescind her motion to ask a clarifying question) – were the funds already identified and should we be voting on it.</w:t>
      </w:r>
    </w:p>
    <w:p w:rsidR="00000000" w:rsidDel="00000000" w:rsidP="00000000" w:rsidRDefault="00000000" w:rsidRPr="00000000" w14:paraId="00000056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GC Chair – this item should have been under information and we do not need to vote on it; no action is needed</w:t>
      </w:r>
    </w:p>
    <w:p w:rsidR="00000000" w:rsidDel="00000000" w:rsidP="00000000" w:rsidRDefault="00000000" w:rsidRPr="00000000" w14:paraId="00000057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Clarification by Mr. Savoia for expenditures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Work Session </w:t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Scheduling and approval for Board Retreat</w:t>
      </w:r>
    </w:p>
    <w:p w:rsidR="00000000" w:rsidDel="00000000" w:rsidP="00000000" w:rsidRDefault="00000000" w:rsidRPr="00000000" w14:paraId="0000005A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GC Chair shared reasoning for this Board Retreat to meet with school attorney to go over school policies</w:t>
      </w:r>
    </w:p>
    <w:p w:rsidR="00000000" w:rsidDel="00000000" w:rsidP="00000000" w:rsidRDefault="00000000" w:rsidRPr="00000000" w14:paraId="0000005B">
      <w:pPr>
        <w:numPr>
          <w:ilvl w:val="2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date scheduled for May 4, 2024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 Evaluation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Copy of evaluation template will be shared by Chair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Calendars 2024/25 School Year 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Calendar presented by Zachary Lamy and Head Administrator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Paying close to NMPED requirements; holidays; and early release days considered</w:t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Informational item – present final at next board meeting</w:t>
      </w:r>
    </w:p>
    <w:p w:rsidR="00000000" w:rsidDel="00000000" w:rsidP="00000000" w:rsidRDefault="00000000" w:rsidRPr="00000000" w14:paraId="00000062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IX. Discussion and Action Items: (Pursuant to Section 10-15-1(H)(2) and (H)(8) NMSA 1978, the Board will meet in closed session to discuss personnel matters.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for Instruction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Staff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1"/>
        </w:tabs>
        <w:spacing w:after="0" w:before="0" w:line="240" w:lineRule="auto"/>
        <w:ind w:left="1440" w:right="40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will meet in closed session to discuss personnel matters.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75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Wilhelmina Yazzie made a motion to go into Executive Session; Karen Malone second the motion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 Approval of Contracts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come out of closed session by Wilhelmina Yazzie; Second by Karen Malone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for NISN applicants</w:t>
      </w:r>
    </w:p>
    <w:p w:rsidR="00000000" w:rsidDel="00000000" w:rsidP="00000000" w:rsidRDefault="00000000" w:rsidRPr="00000000" w14:paraId="0000006C">
      <w:pPr>
        <w:numPr>
          <w:ilvl w:val="1"/>
          <w:numId w:val="8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contracts for LY, PC and CJ for the NISN Navajo Language program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approve the contracts for all 3 candidates for LY, PC, and CJ by Wilhelmina Yazzie; second by Karen Malone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vote: Karen Malone – yes, Wilhelmina Yazzie-yes, Zowie Banteah-yes, Dr. Henderson – yes (4 yes, 0 opposed and 0 abstained)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XI. Student Discipline Hearings 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honors the decision made and the expulsions will remain</w:t>
      </w:r>
    </w:p>
    <w:p w:rsidR="00000000" w:rsidDel="00000000" w:rsidP="00000000" w:rsidRDefault="00000000" w:rsidRPr="00000000" w14:paraId="00000071">
      <w:pPr>
        <w:spacing w:before="3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XII. 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30, 2024</w:t>
      </w:r>
    </w:p>
    <w:p w:rsidR="00000000" w:rsidDel="00000000" w:rsidP="00000000" w:rsidRDefault="00000000" w:rsidRPr="00000000" w14:paraId="00000072">
      <w:pPr>
        <w:spacing w:before="7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XIII. Adjournment at 8:05 P.M.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70" w:hanging="360"/>
      </w:pPr>
      <w:rPr/>
    </w:lvl>
    <w:lvl w:ilvl="2">
      <w:start w:val="0"/>
      <w:numFmt w:val="bullet"/>
      <w:lvlText w:val="•"/>
      <w:lvlJc w:val="left"/>
      <w:pPr>
        <w:ind w:left="1847" w:hanging="295"/>
      </w:pPr>
      <w:rPr/>
    </w:lvl>
    <w:lvl w:ilvl="3">
      <w:start w:val="0"/>
      <w:numFmt w:val="bullet"/>
      <w:lvlText w:val="•"/>
      <w:lvlJc w:val="left"/>
      <w:pPr>
        <w:ind w:left="2785" w:hanging="295"/>
      </w:pPr>
      <w:rPr/>
    </w:lvl>
    <w:lvl w:ilvl="4">
      <w:start w:val="0"/>
      <w:numFmt w:val="bullet"/>
      <w:lvlText w:val="•"/>
      <w:lvlJc w:val="left"/>
      <w:pPr>
        <w:ind w:left="3723" w:hanging="295"/>
      </w:pPr>
      <w:rPr/>
    </w:lvl>
    <w:lvl w:ilvl="5">
      <w:start w:val="0"/>
      <w:numFmt w:val="bullet"/>
      <w:lvlText w:val="•"/>
      <w:lvlJc w:val="left"/>
      <w:pPr>
        <w:ind w:left="4661" w:hanging="295"/>
      </w:pPr>
      <w:rPr/>
    </w:lvl>
    <w:lvl w:ilvl="6">
      <w:start w:val="0"/>
      <w:numFmt w:val="bullet"/>
      <w:lvlText w:val="•"/>
      <w:lvlJc w:val="left"/>
      <w:pPr>
        <w:ind w:left="5598" w:hanging="295"/>
      </w:pPr>
      <w:rPr/>
    </w:lvl>
    <w:lvl w:ilvl="7">
      <w:start w:val="0"/>
      <w:numFmt w:val="bullet"/>
      <w:lvlText w:val="•"/>
      <w:lvlJc w:val="left"/>
      <w:pPr>
        <w:ind w:left="6536" w:hanging="295"/>
      </w:pPr>
      <w:rPr/>
    </w:lvl>
    <w:lvl w:ilvl="8">
      <w:start w:val="0"/>
      <w:numFmt w:val="bullet"/>
      <w:lvlText w:val="•"/>
      <w:lvlJc w:val="left"/>
      <w:pPr>
        <w:ind w:left="7474" w:hanging="295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31F3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  <w:rsid w:val="007D31F3"/>
    <w:pPr>
      <w:ind w:left="720"/>
      <w:contextualSpacing w:val="1"/>
    </w:pPr>
  </w:style>
  <w:style w:type="table" w:styleId="1" w:customStyle="1">
    <w:name w:val="1"/>
    <w:basedOn w:val="TableNormal"/>
    <w:rsid w:val="007D31F3"/>
    <w:rPr>
      <w:rFonts w:ascii="Calibri" w:cs="Calibri" w:eastAsia="Calibri" w:hAnsi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5sT7SwSFU3nLz46+7k0wa0dkkQ==">CgMxLjA4AHIhMUxTOFNJSW1NZXJYY2g4SzV0VWRVazUzVFBGbnJiRWVj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2024-04-24T03:50:00Z</dcterms:created>
  <dc:creator>Microsoft Office User</dc:creator>
</cp:coreProperties>
</file>